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8D" w:rsidRPr="007E0D61" w:rsidRDefault="008B728D" w:rsidP="008B7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uk-UA"/>
        </w:rPr>
      </w:pPr>
      <w:r w:rsidRPr="007E0D61">
        <w:rPr>
          <w:rFonts w:ascii="Times New Roman" w:eastAsia="Times New Roman" w:hAnsi="Times New Roman" w:cs="Times New Roman"/>
          <w:noProof/>
          <w:sz w:val="16"/>
          <w:szCs w:val="24"/>
          <w:lang w:val="uk-UA" w:eastAsia="uk-UA"/>
        </w:rPr>
        <w:drawing>
          <wp:inline distT="0" distB="0" distL="0" distR="0" wp14:anchorId="243D0209" wp14:editId="5383C79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8D" w:rsidRPr="007E0D61" w:rsidRDefault="008B728D" w:rsidP="008B72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4"/>
          <w:lang w:val="uk-UA" w:eastAsia="uk-UA"/>
        </w:rPr>
      </w:pPr>
      <w:r w:rsidRPr="007E0D61">
        <w:rPr>
          <w:rFonts w:ascii="Times New Roman" w:eastAsia="Times New Roman" w:hAnsi="Times New Roman" w:cs="Times New Roman"/>
          <w:b/>
          <w:sz w:val="30"/>
          <w:szCs w:val="24"/>
          <w:lang w:val="uk-UA" w:eastAsia="uk-UA"/>
        </w:rPr>
        <w:t>УКРАЇНА</w:t>
      </w:r>
    </w:p>
    <w:p w:rsidR="008B728D" w:rsidRPr="007E0D61" w:rsidRDefault="008B728D" w:rsidP="008B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uk-UA" w:eastAsia="uk-UA"/>
        </w:rPr>
      </w:pPr>
      <w:r w:rsidRPr="007E0D61">
        <w:rPr>
          <w:rFonts w:ascii="Times New Roman" w:eastAsia="Times New Roman" w:hAnsi="Times New Roman" w:cs="Times New Roman"/>
          <w:b/>
          <w:sz w:val="30"/>
          <w:szCs w:val="24"/>
          <w:lang w:val="uk-UA" w:eastAsia="uk-UA"/>
        </w:rPr>
        <w:t>КОЛОМИЙСЬКА МІСЬКА РАДА</w:t>
      </w:r>
    </w:p>
    <w:p w:rsidR="008B728D" w:rsidRPr="007E0D61" w:rsidRDefault="00EC08F7" w:rsidP="008B728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</w:pPr>
      <w:r w:rsidRPr="007E0D61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Восьме</w:t>
      </w:r>
      <w:r w:rsidR="008B728D" w:rsidRPr="007E0D61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 xml:space="preserve"> демократичне скликання</w:t>
      </w:r>
    </w:p>
    <w:p w:rsidR="008B728D" w:rsidRPr="007E0D61" w:rsidRDefault="008B728D" w:rsidP="008B728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</w:pPr>
      <w:r w:rsidRPr="007E0D61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__________________________</w:t>
      </w:r>
    </w:p>
    <w:p w:rsidR="008B728D" w:rsidRPr="007E0D61" w:rsidRDefault="008B728D" w:rsidP="008B728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</w:pPr>
      <w:r w:rsidRPr="007E0D61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7E0D61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7E0D61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8B728D" w:rsidRPr="007E0D61" w:rsidRDefault="008B728D" w:rsidP="008B728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</w:pPr>
    </w:p>
    <w:p w:rsidR="008B728D" w:rsidRPr="007E0D61" w:rsidRDefault="008B728D" w:rsidP="008B728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val="uk-UA" w:eastAsia="ru-RU"/>
        </w:rPr>
      </w:pPr>
    </w:p>
    <w:p w:rsidR="008B728D" w:rsidRPr="007E0D61" w:rsidRDefault="008B728D" w:rsidP="008B728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E0D6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від________________</w:t>
      </w:r>
      <w:r w:rsidRPr="007E0D61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 w:rsidRPr="007E0D61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 w:rsidRPr="007E0D61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м. Коломия</w:t>
      </w:r>
      <w:r w:rsidRPr="007E0D61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 w:rsidRPr="007E0D61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 w:rsidRPr="007E0D61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№____________</w:t>
      </w:r>
    </w:p>
    <w:p w:rsidR="008B728D" w:rsidRPr="00A24E94" w:rsidRDefault="008B728D" w:rsidP="008B728D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552"/>
      </w:tblGrid>
      <w:tr w:rsidR="00BA4790" w:rsidRPr="007E0D61" w:rsidTr="00BA4790">
        <w:trPr>
          <w:trHeight w:val="1119"/>
        </w:trPr>
        <w:tc>
          <w:tcPr>
            <w:tcW w:w="4803" w:type="dxa"/>
            <w:shd w:val="clear" w:color="auto" w:fill="auto"/>
          </w:tcPr>
          <w:p w:rsidR="00BA4790" w:rsidRPr="007E0D61" w:rsidRDefault="00BA4790" w:rsidP="00D65475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0" w:name="_GoBack"/>
            <w:r w:rsidRPr="007E0D61">
              <w:rPr>
                <w:rFonts w:ascii="Times New Roman" w:eastAsia="SimSun" w:hAnsi="Times New Roman" w:cs="Times New Roman"/>
                <w:b/>
                <w:sz w:val="28"/>
                <w:szCs w:val="20"/>
                <w:lang w:val="uk-UA" w:eastAsia="ru-RU"/>
              </w:rPr>
              <w:t>Про розроблення комплексного плану просторового розвитку територій</w:t>
            </w:r>
            <w:r w:rsidRPr="007E0D61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 xml:space="preserve"> Коломийської </w:t>
            </w:r>
            <w:r w:rsidRPr="00742B4E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 xml:space="preserve">міської </w:t>
            </w:r>
            <w:r w:rsidRPr="007E0D61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територіальної громади</w:t>
            </w:r>
            <w:bookmarkEnd w:id="0"/>
          </w:p>
          <w:p w:rsidR="00BA4790" w:rsidRDefault="00BA4790" w:rsidP="00615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  <w:p w:rsidR="001C6D90" w:rsidRDefault="001C6D90" w:rsidP="00615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  <w:p w:rsidR="001C6D90" w:rsidRPr="00A24E94" w:rsidRDefault="001C6D90" w:rsidP="00615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4552" w:type="dxa"/>
          </w:tcPr>
          <w:p w:rsidR="00BA4790" w:rsidRPr="007E0D61" w:rsidRDefault="00BA4790" w:rsidP="00D65475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0"/>
                <w:lang w:val="uk-UA" w:eastAsia="ru-RU"/>
              </w:rPr>
            </w:pPr>
          </w:p>
        </w:tc>
      </w:tr>
    </w:tbl>
    <w:p w:rsidR="008B728D" w:rsidRDefault="008B728D" w:rsidP="00DF6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0D61">
        <w:rPr>
          <w:rFonts w:ascii="Courier New" w:eastAsia="Times New Roman" w:hAnsi="Courier New" w:cs="Courier New"/>
          <w:b/>
          <w:color w:val="000000"/>
          <w:sz w:val="28"/>
          <w:szCs w:val="28"/>
          <w:lang w:val="uk-UA" w:eastAsia="ru-RU"/>
        </w:rPr>
        <w:tab/>
      </w:r>
      <w:r w:rsidR="00DE6213" w:rsidRPr="00DE6213">
        <w:rPr>
          <w:rFonts w:ascii="Times New Roman" w:hAnsi="Times New Roman" w:cs="Times New Roman"/>
          <w:sz w:val="28"/>
        </w:rPr>
        <w:t xml:space="preserve">У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зв'язку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з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необхідністю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розроблення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містобудівної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документації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першочергового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документу,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призначеного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обгрунтування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довгострокової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стратегії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розвитку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планування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забудови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території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r w:rsidR="00DE6213">
        <w:rPr>
          <w:rFonts w:ascii="Times New Roman" w:hAnsi="Times New Roman" w:cs="Times New Roman"/>
          <w:sz w:val="28"/>
          <w:lang w:val="uk-UA"/>
        </w:rPr>
        <w:t>Коломийської міської</w:t>
      </w:r>
      <w:r w:rsidR="00DE6213" w:rsidRPr="00DE6213">
        <w:rPr>
          <w:rFonts w:ascii="Times New Roman" w:hAnsi="Times New Roman" w:cs="Times New Roman"/>
          <w:sz w:val="28"/>
        </w:rPr>
        <w:t xml:space="preserve"> </w:t>
      </w:r>
      <w:r w:rsidR="00BE6CE5">
        <w:rPr>
          <w:rFonts w:ascii="Times New Roman" w:hAnsi="Times New Roman" w:cs="Times New Roman"/>
          <w:sz w:val="28"/>
          <w:lang w:val="uk-UA"/>
        </w:rPr>
        <w:t>територіальної громади</w:t>
      </w:r>
      <w:r w:rsidR="00DE6213" w:rsidRPr="00DE6213">
        <w:rPr>
          <w:rFonts w:ascii="Times New Roman" w:hAnsi="Times New Roman" w:cs="Times New Roman"/>
          <w:sz w:val="28"/>
        </w:rPr>
        <w:t xml:space="preserve">, з метою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сталого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розвитку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територіальної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громади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з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дотриманням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принципу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збалансованості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державних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громадських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приватних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інтересів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задля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раціонального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використання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територій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громади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створення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належних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умов для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життєзабезпечення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населення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інвестиційної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привабливості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фізичних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юридичних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6213" w:rsidRPr="00DE6213">
        <w:rPr>
          <w:rFonts w:ascii="Times New Roman" w:hAnsi="Times New Roman" w:cs="Times New Roman"/>
          <w:sz w:val="28"/>
        </w:rPr>
        <w:t>осіб</w:t>
      </w:r>
      <w:proofErr w:type="spellEnd"/>
      <w:r w:rsidR="00DE6213" w:rsidRPr="00DE6213">
        <w:rPr>
          <w:rFonts w:ascii="Times New Roman" w:hAnsi="Times New Roman" w:cs="Times New Roman"/>
          <w:sz w:val="28"/>
        </w:rPr>
        <w:t>,</w:t>
      </w:r>
      <w:r w:rsid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</w:t>
      </w:r>
      <w:r w:rsidR="00EF485D" w:rsidRPr="007E0D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ідповідно </w:t>
      </w:r>
      <w:r w:rsidR="00CD6CE0" w:rsidRPr="00CD6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ст</w:t>
      </w:r>
      <w:r w:rsidR="00CD6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атті</w:t>
      </w:r>
      <w:r w:rsidR="00CD6CE0" w:rsidRPr="00CD6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143 Конституції України, с</w:t>
      </w:r>
      <w:r w:rsidR="00CD6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татей </w:t>
      </w:r>
      <w:r w:rsidR="00CD6CE0" w:rsidRPr="00CD6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12, 173 Земельного кодексу України, </w:t>
      </w:r>
      <w:r w:rsidR="00EF485D" w:rsidRPr="007E0D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статей</w:t>
      </w:r>
      <w:r w:rsidR="0032050C" w:rsidRPr="007E0D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472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8, </w:t>
      </w:r>
      <w:r w:rsidR="00FE17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10, </w:t>
      </w:r>
      <w:r w:rsidR="0032050C" w:rsidRPr="007E0D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16,</w:t>
      </w:r>
      <w:r w:rsidR="007472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472CA" w:rsidRPr="007472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16¹</w:t>
      </w:r>
      <w:r w:rsidR="007472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32050C" w:rsidRPr="007E0D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20,</w:t>
      </w:r>
      <w:r w:rsidR="008F45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21, </w:t>
      </w:r>
      <w:r w:rsidR="0032050C" w:rsidRPr="007E0D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161</w:t>
      </w:r>
      <w:r w:rsidR="00D65475" w:rsidRPr="007E0D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Закону України «Про регулювання містобудівної діяльності», </w:t>
      </w:r>
      <w:r w:rsidR="00DE6213" w:rsidRP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r w:rsid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атті </w:t>
      </w:r>
      <w:r w:rsidR="00DE6213" w:rsidRP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17 Закону України «Про основи містобудування», </w:t>
      </w:r>
      <w:r w:rsidR="008F450D" w:rsidRPr="008F45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Законом України «Про землеустрій», </w:t>
      </w:r>
      <w:r w:rsidR="00CD6CE0" w:rsidRPr="00CD6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Закону України «Про Державний земельний кадастр»</w:t>
      </w:r>
      <w:r w:rsidR="00CD6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DE6213" w:rsidRP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Закону України «Про </w:t>
      </w:r>
      <w:r w:rsid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стратегічну екологічну оцінку</w:t>
      </w:r>
      <w:r w:rsidR="00DE6213" w:rsidRP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FE17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BA4790" w:rsidRPr="00204D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останов</w:t>
      </w:r>
      <w:r w:rsidR="004325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BA4790" w:rsidRPr="00204D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Кабінету Міністрів України від 01.09.2021 р. № 926</w:t>
      </w:r>
      <w:r w:rsidR="00FE17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 w:rsidR="00FE17FD" w:rsidRPr="00FE17FD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розроблення, оновлення, внесення змін та затвердження містобудівної документації</w:t>
      </w:r>
      <w:r w:rsidR="00FE17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04D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DE6213" w:rsidRP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Постанов</w:t>
      </w:r>
      <w:r w:rsidR="004325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DE6213" w:rsidRP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Кабінету Міністрів України від </w:t>
      </w:r>
      <w:r w:rsid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09</w:t>
      </w:r>
      <w:r w:rsidR="00DE6213" w:rsidRP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DE6213" w:rsidRP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</w:t>
      </w:r>
      <w:r w:rsid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</w:t>
      </w:r>
      <w:r w:rsidR="00DE6213" w:rsidRP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909</w:t>
      </w:r>
      <w:r w:rsidR="00DE6213" w:rsidRP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«Деякі питання реалізації експериментального проекту щодо запровадження Містобудівного кадастру на державному рівні»</w:t>
      </w:r>
      <w:r w:rsid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8F450D" w:rsidRPr="008F45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Постанов</w:t>
      </w:r>
      <w:r w:rsidR="004325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8F450D" w:rsidRPr="008F45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Кабінету Міністрів України від 09.06.2021 р. № 632 «Про визначення формату електронних документів комплексного плану просторового розвитку території територіальної громади, генерального плану населеного пункту, детального плану території», </w:t>
      </w:r>
      <w:r w:rsidR="00DE6213" w:rsidRP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Постанов</w:t>
      </w:r>
      <w:r w:rsidR="004325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DE6213" w:rsidRP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Кабінету Міністрів України від 25.05.2011 №</w:t>
      </w:r>
      <w:r w:rsid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E6213" w:rsidRPr="00DE6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</w:t>
      </w:r>
      <w:r w:rsidR="00EF485D" w:rsidRPr="00204D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</w:t>
      </w:r>
      <w:r w:rsidR="00EF485D" w:rsidRPr="007E0D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E0D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Законом України «Про місцеве самоврядування в Україні», міська рада</w:t>
      </w:r>
    </w:p>
    <w:p w:rsidR="001C6D90" w:rsidRDefault="001C6D90" w:rsidP="00DF6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C6D90" w:rsidRPr="007E0D61" w:rsidRDefault="001C6D90" w:rsidP="00DF6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B728D" w:rsidRPr="007E0D61" w:rsidRDefault="008B728D" w:rsidP="00DF66D6">
      <w:pPr>
        <w:spacing w:after="0" w:line="240" w:lineRule="auto"/>
        <w:ind w:left="3540" w:firstLine="708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E0D61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вирішила:</w:t>
      </w:r>
    </w:p>
    <w:p w:rsidR="00D65475" w:rsidRPr="007E0D61" w:rsidRDefault="00D65475" w:rsidP="00DF66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42B4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 </w:t>
      </w:r>
      <w:r w:rsidRPr="0074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Надати дозвіл </w:t>
      </w:r>
      <w:bookmarkStart w:id="1" w:name="_Hlk190789637"/>
      <w:r w:rsidR="00742B4E" w:rsidRPr="00742B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</w:t>
      </w:r>
      <w:r w:rsidR="00B84E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742B4E" w:rsidRPr="00742B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земельних відносин та майнових ресурсів</w:t>
      </w:r>
      <w:r w:rsidR="00B84E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Коломийської міської ради</w:t>
      </w:r>
      <w:bookmarkEnd w:id="1"/>
      <w:r w:rsidR="00A00026" w:rsidRPr="00742B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742B4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74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розроблення містобудівної документації</w:t>
      </w:r>
      <w:r w:rsidRPr="00742B4E">
        <w:rPr>
          <w:rFonts w:ascii="Times New Roman" w:eastAsia="SimSun" w:hAnsi="Times New Roman" w:cs="Times New Roman"/>
          <w:sz w:val="28"/>
          <w:szCs w:val="20"/>
          <w:lang w:val="uk-UA" w:eastAsia="ru-RU"/>
        </w:rPr>
        <w:t xml:space="preserve"> «Комплексний план просторового розвитку територій</w:t>
      </w:r>
      <w:r w:rsidRPr="00742B4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Коломийської </w:t>
      </w:r>
      <w:r w:rsidR="00BF0FD9" w:rsidRPr="0074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міської </w:t>
      </w:r>
      <w:r w:rsidRPr="0074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громади, Коломийського району, Івано-Франківської області»</w:t>
      </w:r>
      <w:r w:rsidR="00A00026" w:rsidRPr="0074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на замовлення відповідної містобудівної документації</w:t>
      </w:r>
      <w:r w:rsidRPr="0074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7E0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BA4790" w:rsidRPr="007E0D61" w:rsidRDefault="00BA4790" w:rsidP="00DF66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32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 Встановити строки проведення підготовчих процедур розроблення комплексного плану до 01.07.2025 р.</w:t>
      </w:r>
    </w:p>
    <w:p w:rsidR="00BA4790" w:rsidRPr="00BD74E2" w:rsidRDefault="00BA4790" w:rsidP="00DF6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3. </w:t>
      </w:r>
      <w:r w:rsidR="00DF66D6" w:rsidRPr="00BD7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A102D9" w:rsidRPr="00BD7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изнач</w:t>
      </w:r>
      <w:r w:rsidR="00DF66D6" w:rsidRPr="00BD7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ити наступні прогнозовані </w:t>
      </w:r>
      <w:r w:rsidR="00DF66D6" w:rsidRPr="00BD74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правові, економічні наслідки та наслідки для </w:t>
      </w:r>
      <w:r w:rsidR="00DF66D6" w:rsidRPr="00BD7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навколишнього природного середовища (у тому числі для здоров’я населення):</w:t>
      </w:r>
      <w:r w:rsidR="00A102D9" w:rsidRPr="00BD7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66D6" w:rsidRPr="00BD74E2">
        <w:rPr>
          <w:rFonts w:ascii="Times New Roman" w:hAnsi="Times New Roman" w:cs="Times New Roman"/>
          <w:sz w:val="28"/>
          <w:szCs w:val="28"/>
          <w:lang w:val="uk-UA"/>
        </w:rPr>
        <w:t>збільш</w:t>
      </w:r>
      <w:r w:rsidR="00A102D9" w:rsidRPr="00BD74E2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DF66D6" w:rsidRPr="00BD74E2">
        <w:rPr>
          <w:rFonts w:ascii="Times New Roman" w:hAnsi="Times New Roman" w:cs="Times New Roman"/>
          <w:sz w:val="28"/>
          <w:szCs w:val="28"/>
          <w:lang w:val="uk-UA"/>
        </w:rPr>
        <w:t xml:space="preserve"> ефективн</w:t>
      </w:r>
      <w:r w:rsidR="00A102D9" w:rsidRPr="00BD74E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F66D6" w:rsidRPr="00BD74E2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A102D9" w:rsidRPr="00BD74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66D6" w:rsidRPr="00BD74E2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території</w:t>
      </w:r>
      <w:r w:rsidR="00A102D9" w:rsidRPr="00BD74E2">
        <w:rPr>
          <w:rFonts w:ascii="Times New Roman" w:hAnsi="Times New Roman" w:cs="Times New Roman"/>
          <w:sz w:val="28"/>
          <w:szCs w:val="28"/>
          <w:lang w:val="uk-UA"/>
        </w:rPr>
        <w:t xml:space="preserve"> громади,</w:t>
      </w:r>
      <w:r w:rsidR="00DF66D6" w:rsidRPr="00BD74E2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комфортних умов проживання</w:t>
      </w:r>
      <w:r w:rsidR="00A102D9" w:rsidRPr="00BD74E2">
        <w:rPr>
          <w:rFonts w:ascii="Times New Roman" w:hAnsi="Times New Roman" w:cs="Times New Roman"/>
          <w:sz w:val="28"/>
          <w:szCs w:val="28"/>
          <w:lang w:val="uk-UA"/>
        </w:rPr>
        <w:t>, ведення бізнесу</w:t>
      </w:r>
      <w:r w:rsidR="003030BF" w:rsidRPr="00BD74E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102D9" w:rsidRPr="00BD7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D5E" w:rsidRPr="00BD74E2">
        <w:rPr>
          <w:rFonts w:ascii="Times New Roman" w:hAnsi="Times New Roman" w:cs="Times New Roman"/>
          <w:sz w:val="28"/>
          <w:szCs w:val="28"/>
          <w:lang w:val="uk-UA"/>
        </w:rPr>
        <w:t>проведення стратегічної екологічної оцінки</w:t>
      </w:r>
      <w:r w:rsidR="00DE6213" w:rsidRPr="00BD7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50D" w:rsidRDefault="00FE17FD" w:rsidP="00FE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>Встановити, що вимоги до персонального складу робочої групи та строки прий</w:t>
      </w:r>
      <w:r>
        <w:rPr>
          <w:rFonts w:ascii="Times New Roman" w:hAnsi="Times New Roman" w:cs="Times New Roman"/>
          <w:sz w:val="28"/>
          <w:szCs w:val="28"/>
          <w:lang w:val="uk-UA"/>
        </w:rPr>
        <w:t>няття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 заявок на участь у робочій групі для формування завдання на розроблення комплексного плану визначаються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4325E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останови Кабінету Міністрів України від 01.09.2021 № 926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розроблення, оновлення, внесення змін та затвердження містобудівної 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E17FD" w:rsidRDefault="00FE17FD" w:rsidP="00FE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BD74E2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742B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правлінн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742B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земельних відносин та майнових ресурсів</w:t>
      </w:r>
      <w:r w:rsidR="00432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Коломийської міської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FE17FD" w:rsidRPr="00FE17FD" w:rsidRDefault="00FE17FD" w:rsidP="00FE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5.1. Забезпечити підготовку пропозицій щодо переліку та значень індикаторів у рамках напрацювання завдання на розроблення комплексного плану просторового розвитку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Коломийської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FE17FD" w:rsidRPr="00FE17FD" w:rsidRDefault="00FE17FD" w:rsidP="00FE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5.2. Укласти відповідний договір з визначеною відповідно до законодавства України сертифікованою </w:t>
      </w:r>
      <w:proofErr w:type="spellStart"/>
      <w:r w:rsidRPr="00FE17FD">
        <w:rPr>
          <w:rFonts w:ascii="Times New Roman" w:hAnsi="Times New Roman" w:cs="Times New Roman"/>
          <w:sz w:val="28"/>
          <w:szCs w:val="28"/>
          <w:lang w:val="uk-UA"/>
        </w:rPr>
        <w:t>проєктною</w:t>
      </w:r>
      <w:proofErr w:type="spellEnd"/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організацією на розроблення комплексного плану просторового розвитку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Коломийської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FE17FD" w:rsidRPr="00FE17FD" w:rsidRDefault="00FE17FD" w:rsidP="00FE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5.3. Надати визначеному у встановленому порядку розробнику містобудівної документації вихідні дані на розроблення комплексного плану просторового розвитку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Коломийської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громади, передбачені </w:t>
      </w:r>
      <w:r w:rsidR="004325E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Кабінету Міністрів України від 01.09.2021 № 926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розроблення, оновлення, внесення змін та затвердження містобудівної 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17FD" w:rsidRDefault="00FE17FD" w:rsidP="00FE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5.4. Скласти і затвердити завдання на розроблення комплексного плану просторового розвитку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Коломийської міської 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17FD" w:rsidRPr="00FE17FD" w:rsidRDefault="00FE17FD" w:rsidP="00FE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5.5. Забезпечити розроблення комплексного плану просторового розвитку території Львівської міської територіальної громади відповідно до постанови Кабінету Міністрів України від 01.09.2021 № 926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розроблення, оновлення, внесення змін та затвердження містобудівної 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E17FD" w:rsidRPr="00FE17FD" w:rsidRDefault="00FE17FD" w:rsidP="00FE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5.6. Забезпечити проведення громадського обговорення </w:t>
      </w:r>
      <w:proofErr w:type="spellStart"/>
      <w:r w:rsidRPr="00FE17F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містобудівної документації, </w:t>
      </w:r>
      <w:r w:rsidRPr="004325E9">
        <w:rPr>
          <w:rFonts w:ascii="Times New Roman" w:hAnsi="Times New Roman" w:cs="Times New Roman"/>
          <w:sz w:val="28"/>
          <w:szCs w:val="28"/>
          <w:lang w:val="uk-UA"/>
        </w:rPr>
        <w:t xml:space="preserve">розгляд на засіданні архітектурно-містобудівної ради, погодження відповідних проектних рішень містобудівної документації </w:t>
      </w:r>
      <w:r w:rsidRPr="004325E9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до чинного законодавства,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 подання </w:t>
      </w:r>
      <w:proofErr w:type="spellStart"/>
      <w:r w:rsidRPr="00FE17F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містобудівної документації для проведення експертизи у порядку, визначеному постановою Кабінету Міністрів України від 25.05.2011 № 548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проведення експертизи містобудівної 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17FD" w:rsidRPr="000707A6" w:rsidRDefault="00FE17FD" w:rsidP="00FE1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5.7. Подати міській раді на затвердження комплексний план просторового розвитку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Коломийської</w:t>
      </w:r>
      <w:r w:rsidRPr="00FE17F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з врахуванням здійснених погоджень, результатів громадського обговорення та розгляду архітектурно-містобудівною радою</w:t>
      </w:r>
      <w:r w:rsidR="00BD74E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рівня.</w:t>
      </w:r>
    </w:p>
    <w:p w:rsidR="0032050C" w:rsidRPr="00FE17FD" w:rsidRDefault="00FE17FD" w:rsidP="00DF6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25E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65475" w:rsidRPr="004325E9">
        <w:rPr>
          <w:rFonts w:ascii="Times New Roman" w:hAnsi="Times New Roman" w:cs="Times New Roman"/>
          <w:sz w:val="28"/>
          <w:szCs w:val="28"/>
          <w:lang w:val="uk-UA"/>
        </w:rPr>
        <w:t>. Фінансування робіт</w:t>
      </w:r>
      <w:r w:rsidR="000707A6" w:rsidRPr="004325E9">
        <w:rPr>
          <w:rFonts w:ascii="Times New Roman" w:hAnsi="Times New Roman" w:cs="Times New Roman"/>
          <w:sz w:val="28"/>
          <w:szCs w:val="28"/>
          <w:lang w:val="uk-UA"/>
        </w:rPr>
        <w:t>, здійснювати за рахунок місцевого бюджету та інших джерел не заборонених чинним законодавством України.</w:t>
      </w:r>
    </w:p>
    <w:p w:rsidR="00A00026" w:rsidRPr="00B84EA0" w:rsidRDefault="00FE17FD" w:rsidP="00DF6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EA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00026" w:rsidRPr="00B84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84EA0" w:rsidRPr="00B84EA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земельних відносин та майнових ресурсів Коломийської міської ради </w:t>
      </w:r>
      <w:r w:rsidR="00A00026" w:rsidRPr="00B84EA0">
        <w:rPr>
          <w:rFonts w:ascii="Times New Roman" w:hAnsi="Times New Roman" w:cs="Times New Roman"/>
          <w:sz w:val="28"/>
          <w:szCs w:val="28"/>
          <w:lang w:val="uk-UA"/>
        </w:rPr>
        <w:t>забезпечити оприлюднення цього рішення відповідно до вимог законодавства України.</w:t>
      </w:r>
    </w:p>
    <w:p w:rsidR="00EC08F7" w:rsidRPr="007E0D61" w:rsidRDefault="00FE17FD" w:rsidP="00DF66D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4325E9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="00EC08F7" w:rsidRPr="004325E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Організацію виконання рішення покласти на </w:t>
      </w:r>
      <w:r w:rsidR="00BF0FD9" w:rsidRPr="004325E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керуючого справами виконавчого комітету міської ради </w:t>
      </w:r>
      <w:r w:rsidR="00EC08F7" w:rsidRPr="004325E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BF0FD9" w:rsidRPr="004325E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Миколу</w:t>
      </w:r>
      <w:r w:rsidR="00EC08F7" w:rsidRPr="004325E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BF0FD9" w:rsidRPr="004325E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АНДРУС</w:t>
      </w:r>
      <w:r w:rsidR="005A3659" w:rsidRPr="004325E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ЯКА</w:t>
      </w:r>
      <w:r w:rsidR="00EC08F7" w:rsidRPr="004325E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  <w:r w:rsidR="00EC08F7" w:rsidRPr="007E0D6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</w:p>
    <w:p w:rsidR="00EC08F7" w:rsidRPr="007E0D61" w:rsidRDefault="00FE17FD" w:rsidP="00DF66D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9</w:t>
      </w:r>
      <w:r w:rsidR="00EC08F7" w:rsidRPr="007E0D6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Контроль за виконанням рішення доручити постійній комісії з питань підприємництва, регуляторної політики, архітектури, містобудування, транспорту та зв`язку (Галина </w:t>
      </w:r>
      <w:r w:rsidR="005A3659" w:rsidRPr="007E0D6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БЕЛЯ</w:t>
      </w:r>
      <w:r w:rsidR="00EC08F7" w:rsidRPr="007E0D6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).</w:t>
      </w:r>
    </w:p>
    <w:p w:rsidR="00EC08F7" w:rsidRPr="007E0D61" w:rsidRDefault="00EC08F7" w:rsidP="00EC08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EC08F7" w:rsidRPr="007E0D61" w:rsidRDefault="00EC08F7" w:rsidP="00EC08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EC08F7" w:rsidRPr="007E0D61" w:rsidRDefault="00EC08F7" w:rsidP="00EC08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EC08F7" w:rsidRPr="007E0D61" w:rsidRDefault="00EC08F7" w:rsidP="00EC08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EC08F7" w:rsidRPr="007E0D61" w:rsidRDefault="00EC08F7" w:rsidP="00EC08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7E0D6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7E0D6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7E0D6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7E0D6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7E0D6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7E0D6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          Богдан СТАНІСЛАВСЬКИЙ</w:t>
      </w:r>
    </w:p>
    <w:p w:rsidR="008B728D" w:rsidRDefault="008B728D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Default="00C35382" w:rsidP="008B728D">
      <w:pPr>
        <w:tabs>
          <w:tab w:val="left" w:pos="4140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Pr="00C35382" w:rsidRDefault="00C35382" w:rsidP="00C35382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Pr="00C35382" w:rsidRDefault="00C35382" w:rsidP="00C35382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C35382" w:rsidRPr="00C35382" w:rsidRDefault="00C35382" w:rsidP="00C3538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sectPr w:rsidR="00C35382" w:rsidRPr="00C35382" w:rsidSect="00A24E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8D"/>
    <w:rsid w:val="000707A6"/>
    <w:rsid w:val="00153BCD"/>
    <w:rsid w:val="001C6D90"/>
    <w:rsid w:val="00204D65"/>
    <w:rsid w:val="002D4812"/>
    <w:rsid w:val="003030BF"/>
    <w:rsid w:val="0032050C"/>
    <w:rsid w:val="004325E9"/>
    <w:rsid w:val="00440F68"/>
    <w:rsid w:val="004838BD"/>
    <w:rsid w:val="00486386"/>
    <w:rsid w:val="004A40DC"/>
    <w:rsid w:val="004F6FDD"/>
    <w:rsid w:val="005536C5"/>
    <w:rsid w:val="005A3659"/>
    <w:rsid w:val="005C7E26"/>
    <w:rsid w:val="00662A74"/>
    <w:rsid w:val="00716DE4"/>
    <w:rsid w:val="00742B4E"/>
    <w:rsid w:val="007472CA"/>
    <w:rsid w:val="007C0D5E"/>
    <w:rsid w:val="007E0D61"/>
    <w:rsid w:val="007E5883"/>
    <w:rsid w:val="008B728D"/>
    <w:rsid w:val="008F450D"/>
    <w:rsid w:val="009C6349"/>
    <w:rsid w:val="00A00026"/>
    <w:rsid w:val="00A102D9"/>
    <w:rsid w:val="00A24E94"/>
    <w:rsid w:val="00B84EA0"/>
    <w:rsid w:val="00BA4790"/>
    <w:rsid w:val="00BD74E2"/>
    <w:rsid w:val="00BE6CE5"/>
    <w:rsid w:val="00BF0FD9"/>
    <w:rsid w:val="00C104EE"/>
    <w:rsid w:val="00C11E0E"/>
    <w:rsid w:val="00C35382"/>
    <w:rsid w:val="00CD6CE0"/>
    <w:rsid w:val="00D26236"/>
    <w:rsid w:val="00D65475"/>
    <w:rsid w:val="00DE6213"/>
    <w:rsid w:val="00DF3043"/>
    <w:rsid w:val="00DF66D6"/>
    <w:rsid w:val="00E53CAF"/>
    <w:rsid w:val="00EC08F7"/>
    <w:rsid w:val="00EF485D"/>
    <w:rsid w:val="00EF6C4C"/>
    <w:rsid w:val="00FC44DF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A551"/>
  <w15:chartTrackingRefBased/>
  <w15:docId w15:val="{0B317AE7-1D83-4603-8CAE-D1A3D779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8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D65475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65475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32050C"/>
  </w:style>
  <w:style w:type="character" w:customStyle="1" w:styleId="rvts37">
    <w:name w:val="rvts37"/>
    <w:basedOn w:val="a0"/>
    <w:rsid w:val="0032050C"/>
  </w:style>
  <w:style w:type="paragraph" w:styleId="a7">
    <w:name w:val="List Paragraph"/>
    <w:basedOn w:val="a"/>
    <w:uiPriority w:val="34"/>
    <w:qFormat/>
    <w:rsid w:val="00BA4790"/>
    <w:pPr>
      <w:ind w:left="720"/>
      <w:contextualSpacing/>
    </w:pPr>
  </w:style>
  <w:style w:type="character" w:customStyle="1" w:styleId="rvts13">
    <w:name w:val="rvts13"/>
    <w:basedOn w:val="a0"/>
    <w:rsid w:val="000707A6"/>
  </w:style>
  <w:style w:type="character" w:customStyle="1" w:styleId="rvts8">
    <w:name w:val="rvts8"/>
    <w:basedOn w:val="a0"/>
    <w:rsid w:val="0007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3821</Words>
  <Characters>2178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Бойко Вікторія Сергіївна2</cp:lastModifiedBy>
  <cp:revision>5</cp:revision>
  <cp:lastPrinted>2021-05-07T05:40:00Z</cp:lastPrinted>
  <dcterms:created xsi:type="dcterms:W3CDTF">2025-02-18T14:53:00Z</dcterms:created>
  <dcterms:modified xsi:type="dcterms:W3CDTF">2025-02-20T07:10:00Z</dcterms:modified>
</cp:coreProperties>
</file>